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2345690</wp:posOffset>
            </wp:positionH>
            <wp:positionV relativeFrom="paragraph">
              <wp:posOffset>-586739</wp:posOffset>
            </wp:positionV>
            <wp:extent cx="720090" cy="790575"/>
            <wp:effectExtent b="0" l="0" r="0" t="0"/>
            <wp:wrapNone/>
            <wp:docPr id="18906160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8513" l="13785" r="13483" t="914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90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color w:val="000000"/>
          <w:sz w:val="28"/>
          <w:szCs w:val="28"/>
        </w:rPr>
      </w:pPr>
      <w:bookmarkStart w:colFirst="0" w:colLast="0" w:name="_heading=h.zb3ladeznhw1" w:id="0"/>
      <w:bookmarkEnd w:id="0"/>
      <w:r w:rsidDel="00000000" w:rsidR="00000000" w:rsidRPr="00000000">
        <w:rPr>
          <w:rFonts w:ascii="Cambria" w:cs="Cambria" w:eastAsia="Cambria" w:hAnsi="Cambria"/>
          <w:color w:val="000000"/>
          <w:sz w:val="46.66666666666667"/>
          <w:szCs w:val="46.66666666666667"/>
          <w:vertAlign w:val="superscript"/>
          <w:rtl w:val="0"/>
        </w:rPr>
        <w:t xml:space="preserve">REPÚBLICA DE ANGOLA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1922779</wp:posOffset>
                </wp:positionH>
                <wp:positionV relativeFrom="paragraph">
                  <wp:posOffset>240665</wp:posOffset>
                </wp:positionV>
                <wp:extent cx="0" cy="12700"/>
                <wp:effectExtent b="0" l="0" r="0" t="0"/>
                <wp:wrapNone/>
                <wp:docPr id="18906160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68760" y="3780000"/>
                          <a:ext cx="15544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1922779</wp:posOffset>
                </wp:positionH>
                <wp:positionV relativeFrom="paragraph">
                  <wp:posOffset>240665</wp:posOffset>
                </wp:positionV>
                <wp:extent cx="0" cy="12700"/>
                <wp:effectExtent b="0" l="0" r="0" t="0"/>
                <wp:wrapNone/>
                <wp:docPr id="189061603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Governo Provincial do Cuando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44"/>
          <w:szCs w:val="44"/>
          <w:rtl w:val="0"/>
        </w:rPr>
        <w:t xml:space="preserve">COMUNICADO DE IMPRENSA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710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obediência aos Despachos n.ºs 61 e 64/2026, de 2 e 11 de Março, ambos de Sua Excelência Governador Provincial do Cuando, relativos a abertura do Concurso Público de Ingresso Externo nos Regimes Geral e Especial, para o provimento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445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vagas nas carreiras do Quadro de Pessoal do Governo Provincial do Cuando e das Administrações Municipais, da Província, o Governo Provincial do Cuando comunica ao público em geral que, está aberto o Concurso Público, para Provimento das seguintes vagas:</w:t>
      </w:r>
    </w:p>
    <w:tbl>
      <w:tblPr>
        <w:tblStyle w:val="Table1"/>
        <w:tblW w:w="9142.0" w:type="dxa"/>
        <w:jc w:val="left"/>
        <w:tblLayout w:type="fixed"/>
        <w:tblLook w:val="0400"/>
      </w:tblPr>
      <w:tblGrid>
        <w:gridCol w:w="650"/>
        <w:gridCol w:w="4309"/>
        <w:gridCol w:w="3506"/>
        <w:gridCol w:w="677"/>
        <w:tblGridChange w:id="0">
          <w:tblGrid>
            <w:gridCol w:w="650"/>
            <w:gridCol w:w="4309"/>
            <w:gridCol w:w="3506"/>
            <w:gridCol w:w="677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NÍVEL PROVINCIAL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N.º/O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Organismo/Órgãos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Categorias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N.º de Vagas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Sede do Governo/Gabinetes Provincial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Superior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85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Assistente Social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Médio de 3.ª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103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Educador Social de 3.ª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Auxiliar Administrativo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Auxiliar de Acção Social de 3.º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Motorista de Pesado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 ----------------------------------------------------------------------------------------------------------------------------------------------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269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NÍVEL MUNICIPAL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N.º/O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Organismo/Órgãos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Categorias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N.º de Vagas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Administração Municipal de Mavinga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(Tipo 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Superior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Assistente Social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Médio De 3.ª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Auxiliar Administrativo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Motorista de Pesado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 -----------------------------------------------------------------------------------------------------------------------------------------------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Administração Municipal do Cuito Cuanavale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(Tipo C)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 e Administração Comunal do Lupire.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Superior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Assistente Social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Médio De 3.ª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Auxiliar Administrativo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Motorista de Pesado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 -----------------------------------------------------------------------------------------------------------------------------------------------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29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Administração Municipal do Dirico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(Tipo E)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 e Administração Comunal do Xamavera.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Superior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Assistente Social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Médio de 3.ª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Educador Social de 3.ª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Auxiliar Administrativo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Auxiliar de Acção Social de 3.º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Motorista de Pesado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 ----------------------------------------------------------------------------------------------------------------------------------------------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Administração Municipal do Rivungo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(Tipo 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Superior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Assistente Social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Médio De 3.ª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Auxiliar Administrativo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Motorista de Pesado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 ----------------------------------------------------------------------------------------------------------------------------------------------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Administração Municipal do Xipundo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(Tipo E)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Superior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Assistente Social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Médio De 3.ª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Auxiliar Administrativo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Motorista de Pesado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 ---------------------------------------------------------------------------------------------------------------------------------------------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Administração Municipal do Dima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(Tipo E)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e Administração Conunal do Cutuilo.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Superior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Assistente Social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Médio De 3.ª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Auxiliar Administrativo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Motorista de Pesado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 --------------------------------------------------------------------------------------------------------------------------------------------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Administração Municipal do Luiana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(Tipo 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Superior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Assistente Social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Médio De 3.ª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Auxiliar Administrativo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Motorista de Pesado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 --------------------------------------------------------------------------------------------------------------------------------------------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Administração Municipal do Mucusso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(Tipo 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Superior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Assistente Social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Médio De 3.ª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Auxiliar Administrativo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Motorista de Pesado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 --------------------------------------------------------------------------------------------------------------------------------------------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Administração Municipal do Luengue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(Tipo 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Superior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Assistente Social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Médio De 3.ª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Auxiliar Administrativo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Motorista de Pesado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 --------------------------------------------------------------------------------------------------------------------------------------------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5911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 Geral ------------------------------------------------------------------------------------------------------------------------------------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5911" w:val="clear"/>
            <w:vAlign w:val="bottom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445</w:t>
            </w:r>
          </w:p>
        </w:tc>
      </w:tr>
    </w:tbl>
    <w:p w:rsidR="00000000" w:rsidDel="00000000" w:rsidP="00000000" w:rsidRDefault="00000000" w:rsidRPr="00000000" w14:paraId="0000011B">
      <w:pPr>
        <w:tabs>
          <w:tab w:val="left" w:leader="none" w:pos="2880"/>
        </w:tabs>
        <w:jc w:val="both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11C">
      <w:pPr>
        <w:ind w:right="-710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obediência aos Despachos n.ºs 61 e 64/2026, de 2 e 11 de Março, ambos de Sua Excelência Governador Provincial do Cuando, relativos a abertura do Concurso Público de Ingresso Externo nos Regimes Geral e Especial, para o provimento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445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vagas nas carreiras do Quadro de Pessoal do Governo Provincial do Cuando e das Administrações Municipais, da Província, o Governo Provincial do Cuando comunica ao público em geral que, está aberto o Concurso Público, para Provimento das seguintes vagas:</w:t>
      </w:r>
    </w:p>
    <w:p w:rsidR="00000000" w:rsidDel="00000000" w:rsidP="00000000" w:rsidRDefault="00000000" w:rsidRPr="00000000" w14:paraId="0000011D">
      <w:pPr>
        <w:ind w:right="-710"/>
        <w:jc w:val="both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Sendo que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141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(cento e quarenta e uma)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vagas para a categoria de Técnico Superior de 2.ª Classe,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13 (treze)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vagas para a categoria de Assistente Social de 2.ª Classe, para licenciados na especialidade de Serviços Sociais;</w:t>
      </w:r>
      <w:r w:rsidDel="00000000" w:rsidR="00000000" w:rsidRPr="00000000">
        <w:rPr>
          <w:rFonts w:ascii="Cambria" w:cs="Cambria" w:eastAsia="Cambria" w:hAnsi="Cambria"/>
          <w:color w:val="0070c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157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(cento e cinquenta e sete)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vagas para a categoria de Técnico Médio de 3.ª Classe,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15 (quinze)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vagas para a categoria de Educador Social de 3.ª Classe; para a formação média concluída na especialidade de Educação Social;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47 (quarenta e sete)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vagas para a categoria de Motorista de Pesados de 2.ª Classe, habilitados com a carta de condução pesada profissional;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(quinze)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vagas para a categoria de Auxiliar de Acção Social de 3.ª Classe, 1.º Ciclo do Ensino Secundário concluído (9.ª Classe);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57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(cinquenta e sete)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vagas para a categoria de Auxiliar Administrativo de 2.ª classe, 1.º Ciclo do Ensino Secundário concluído (9.ª Classe)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Estão destinadas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16 (dezasseis)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vagas às pessoas com deficiência com um grau de incapacidade igual ou superior a 60%.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right="-710"/>
        <w:jc w:val="both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right="-71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Os Mapas de distribuição das vagas por especialidade de formação no Governo Provincial e nos Municípios, bem vomoestão fixadas nas vitrinas do Governo Provincial e Administrações Municipais.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720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right="-710"/>
        <w:jc w:val="both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Requisitos Gerais: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Nacionalidade Angolana;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 idade Igual ou Superior a 18 anos;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Sanidade Mental;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Capacidade Física compatível com a actividade a exercer;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Não ter sido aposentado ou reformado;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Habilitações académica ou profissional exigida para as funções a exercer.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right="-710"/>
        <w:jc w:val="both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II - Impedimentos: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568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Não são aceites, no acto das inscrições, candidatos com habilitações literárias superiores, em relação à categoria a concorrer;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Não são aceites, no acto das inscrições, candidatos formados em Magistérios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 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Primários, Escolas de Formação de Professores e de Saúde, de Níveis Médio e Superior.</w:t>
      </w:r>
    </w:p>
    <w:p w:rsidR="00000000" w:rsidDel="00000000" w:rsidP="00000000" w:rsidRDefault="00000000" w:rsidRPr="00000000" w14:paraId="0000012C">
      <w:pPr>
        <w:ind w:right="-710"/>
        <w:jc w:val="both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III - Inscrição: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07" w:right="-71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 candidaturas são apresentadas mediante requerimento dirigido ao Governador Provincial, no prazo de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15 (quinze)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dias úteis contados a partir do dia seguinte à publicação do presente Despacho, acompanhado dos seguintes documentos: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Fotocópia do Bilhete de Identidade;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Fotocópia do Certificado de Habilitações Literárias;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Fotocópia da Carta de Condução Profissional de Pesados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(para os que concorrem para as vagas de Motorista de Pesados de 2ª classe);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Fotocópia do Relatório Médico atestando o tipo e o grau ou nível de incapacidade do candidato com deficiência, de acordo com a tabela nacional de incapacidades.</w:t>
      </w:r>
    </w:p>
    <w:p w:rsidR="00000000" w:rsidDel="00000000" w:rsidP="00000000" w:rsidRDefault="00000000" w:rsidRPr="00000000" w14:paraId="00000132">
      <w:pPr>
        <w:spacing w:after="0" w:line="240" w:lineRule="auto"/>
        <w:jc w:val="both"/>
        <w:rPr>
          <w:rFonts w:ascii="Cambria" w:cs="Cambria" w:eastAsia="Cambria" w:hAnsi="Cambria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07" w:right="-71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 candidaturas serão apresentadas de forma presencial nas Instalações do Governo Provincial do Cuando e das Administrações Municipais;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07" w:right="-71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07" w:right="-71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 listas, provisórias e definitivas, serão anunciadas no Jornal Nacional de maior circulação, no portal do Governo Provincial, nas plataformas digitais e afixadas nas vitrinas do Governo Provincial e das Administrações Municipais;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07" w:right="-71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07" w:right="-71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 local de trabalho dos candidatos admitidos será no Governo Provincial do Cuando e nas Administrações Municipais, da Província do Cuando;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07" w:right="-71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207" w:right="-71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Os Administradores Municipais, por meio de um Despacho, devem criar as Comissões Técnicas de Selecção e Recepção Documental;</w:t>
      </w:r>
    </w:p>
    <w:p w:rsidR="00000000" w:rsidDel="00000000" w:rsidP="00000000" w:rsidRDefault="00000000" w:rsidRPr="00000000" w14:paraId="0000013A">
      <w:pPr>
        <w:ind w:right="-710"/>
        <w:jc w:val="both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IV - Validade do Concurso:</w:t>
      </w:r>
    </w:p>
    <w:p w:rsidR="00000000" w:rsidDel="00000000" w:rsidP="00000000" w:rsidRDefault="00000000" w:rsidRPr="00000000" w14:paraId="0000013B">
      <w:pPr>
        <w:ind w:left="-567" w:right="-710" w:firstLine="0"/>
        <w:jc w:val="both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O Concurso é válido por um período de 12 meses, contados a partir da data da publicação da lista definitiva de classificação final.</w:t>
      </w:r>
    </w:p>
    <w:p w:rsidR="00000000" w:rsidDel="00000000" w:rsidP="00000000" w:rsidRDefault="00000000" w:rsidRPr="00000000" w14:paraId="0000013C">
      <w:pPr>
        <w:ind w:right="-710"/>
        <w:jc w:val="both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V - Contratação:</w:t>
      </w:r>
    </w:p>
    <w:p w:rsidR="00000000" w:rsidDel="00000000" w:rsidP="00000000" w:rsidRDefault="00000000" w:rsidRPr="00000000" w14:paraId="0000013D">
      <w:pPr>
        <w:ind w:left="-567" w:right="-710" w:firstLine="0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Os candidatos admitidos no concurso público de Ingresso Externo farão entrega da seguinte documentação: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Certificado de habilitações literárias original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(para todos os níveis);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Declaração homologada pelo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INAAREES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para candidatos que estudaram e concluíram o Ensino Superior fora do País.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99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Registo Criminal;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99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Situação militar regularizada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(masculino)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99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Atestado Médico;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99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Cartão de Munícipe/Atestado de Residência;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99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Número de Identificação Fiscal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(NIF)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99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Número Internacional Bancário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(IBAN);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99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Duas Fotografias Tipo Passe.</w:t>
      </w:r>
    </w:p>
    <w:p w:rsidR="00000000" w:rsidDel="00000000" w:rsidP="00000000" w:rsidRDefault="00000000" w:rsidRPr="00000000" w14:paraId="00000147">
      <w:pPr>
        <w:spacing w:after="0" w:line="240" w:lineRule="auto"/>
        <w:ind w:left="-567" w:firstLine="0"/>
        <w:jc w:val="both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ind w:right="-710"/>
        <w:jc w:val="both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VI - É constituído o Corpo de Júri do Concurso Público de Ingresso Externo no Regime Geral, composto pelos seguintes membros: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Filipe Carlos André Bunga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(Presidente);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Dinilson da Silva Marcolino Ernesto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(Vice-Presidente);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José de Almeida Barros Lelo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(Vogal);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Eduardo Domingos Martinho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(Vogal);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Heraldo Gomes Sebastião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(Vogal).</w:t>
      </w:r>
    </w:p>
    <w:p w:rsidR="00000000" w:rsidDel="00000000" w:rsidP="00000000" w:rsidRDefault="00000000" w:rsidRPr="00000000" w14:paraId="0000014E">
      <w:pPr>
        <w:spacing w:after="0" w:line="240" w:lineRule="auto"/>
        <w:ind w:left="-567" w:firstLine="0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ind w:left="-567" w:right="-710" w:firstLine="0"/>
        <w:jc w:val="both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Os candidatos admitidos auferiram, um salário básio mensal de:</w:t>
      </w:r>
    </w:p>
    <w:tbl>
      <w:tblPr>
        <w:tblStyle w:val="Table2"/>
        <w:tblW w:w="10274.0" w:type="dxa"/>
        <w:jc w:val="left"/>
        <w:tblInd w:w="-572.0" w:type="dxa"/>
        <w:tblLayout w:type="fixed"/>
        <w:tblLook w:val="0400"/>
      </w:tblPr>
      <w:tblGrid>
        <w:gridCol w:w="708"/>
        <w:gridCol w:w="1203"/>
        <w:gridCol w:w="1489"/>
        <w:gridCol w:w="1276"/>
        <w:gridCol w:w="1134"/>
        <w:gridCol w:w="1558"/>
        <w:gridCol w:w="1276"/>
        <w:gridCol w:w="1470"/>
        <w:gridCol w:w="160"/>
        <w:tblGridChange w:id="0">
          <w:tblGrid>
            <w:gridCol w:w="708"/>
            <w:gridCol w:w="1203"/>
            <w:gridCol w:w="1489"/>
            <w:gridCol w:w="1276"/>
            <w:gridCol w:w="1134"/>
            <w:gridCol w:w="1558"/>
            <w:gridCol w:w="1276"/>
            <w:gridCol w:w="1470"/>
            <w:gridCol w:w="16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Para Município do Tipo A: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N.º/O</w:t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Categorias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Rem. Suplem.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Salário Base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Total/Valor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Superior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30 000, 00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361 909,88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  <w:rtl w:val="0"/>
              </w:rPr>
              <w:t xml:space="preserve">391 909,88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Assistente Social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30 000, 00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361 909,88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  <w:rtl w:val="0"/>
              </w:rPr>
              <w:t xml:space="preserve">391 909,88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Médio de 3.ª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30 000, 00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144 763,95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  <w:rtl w:val="0"/>
              </w:rPr>
              <w:t xml:space="preserve">174 763,95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Educador Social de 3.ª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30 000, 00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144 763,95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  <w:rtl w:val="0"/>
              </w:rPr>
              <w:t xml:space="preserve">174 763,95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Auxiliar Administrativo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30 000, 00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102 792,14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  <w:rtl w:val="0"/>
              </w:rPr>
              <w:t xml:space="preserve">132 792,14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Auxiliar de Acção Social de 3.º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30 000, 00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122 371,59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  <w:rtl w:val="0"/>
              </w:rPr>
              <w:t xml:space="preserve">152 371,59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Motorista de Pesado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30 000, 00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122 371,59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  <w:rtl w:val="0"/>
              </w:rPr>
              <w:t xml:space="preserve">152 371,59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Para Os Municípios do Tipo C e 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N.º/O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Salário Base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Rem. Supl.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Sub. de Renda de Casa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Sub. de Isolamento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Total/Valor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Superior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361 909,88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30 000, 00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108 572,964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108 572, 964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  <w:rtl w:val="0"/>
              </w:rPr>
              <w:t xml:space="preserve">609 055,808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Assistente Social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361 909,88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30 000, 00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108 572, 964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108 572, 964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  <w:rtl w:val="0"/>
              </w:rPr>
              <w:t xml:space="preserve">609 055,808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Técnico Médio de 3.ª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144 763,95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30 000, 00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43 429,185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43 429,185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  <w:rtl w:val="0"/>
              </w:rPr>
              <w:t xml:space="preserve">261 622,32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Educador Social de 3.ª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144 763,95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30 000, 00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43 429,185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43 429,185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  <w:rtl w:val="0"/>
              </w:rPr>
              <w:t xml:space="preserve">261 622,32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Auxiliar Administrativo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102 792,14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30 000, 00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30 837,642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30 837,642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  <w:rtl w:val="0"/>
              </w:rPr>
              <w:t xml:space="preserve">194 467,424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Auxiliar de Acção Social de 3.º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122 371,59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30 000, 00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36 711,477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36 711,477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  <w:rtl w:val="0"/>
              </w:rPr>
              <w:t xml:space="preserve">225 794,544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Motorista de Pesado de 2.ª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122 371,59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30 000, 00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36 711,477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36 711,477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c55911"/>
                <w:sz w:val="20"/>
                <w:szCs w:val="20"/>
                <w:rtl w:val="0"/>
              </w:rPr>
              <w:t xml:space="preserve">225 794,544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B">
      <w:pPr>
        <w:spacing w:after="0" w:line="240" w:lineRule="auto"/>
        <w:rPr>
          <w:rFonts w:ascii="Cambria" w:cs="Cambria" w:eastAsia="Cambria" w:hAnsi="Cambria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ind w:left="-567" w:right="-710" w:firstLine="0"/>
        <w:jc w:val="center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Governo Provincial do Cuando</w:t>
      </w:r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, em Mavinga aos _____ de ___________ de 2026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.</w:t>
      </w:r>
    </w:p>
    <w:sectPr>
      <w:footerReference r:id="rId9" w:type="default"/>
      <w:pgSz w:h="16838" w:w="11906" w:orient="portrait"/>
      <w:pgMar w:bottom="1417" w:top="1417" w:left="1701" w:right="1701" w:header="10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MS Mincho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ji6om1fnsymd" w:id="1"/>
    <w:bookmarkEnd w:id="1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3845242</wp:posOffset>
              </wp:positionH>
              <wp:positionV relativeFrom="paragraph">
                <wp:posOffset>-106996</wp:posOffset>
              </wp:positionV>
              <wp:extent cx="1981200" cy="718185"/>
              <wp:effectExtent b="0" l="0" r="0" t="0"/>
              <wp:wrapNone/>
              <wp:docPr id="189061603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60163" y="3425670"/>
                        <a:ext cx="197167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 Math" w:cs="Cambria Math" w:eastAsia="Cambria Math" w:hAnsi="Cambria Math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cuando</w:t>
                          </w:r>
                          <w:r w:rsidDel="00000000" w:rsidR="00000000" w:rsidRPr="00000000">
                            <w:rPr>
                              <w:rFonts w:ascii="Cambria Math" w:cs="Cambria Math" w:eastAsia="Cambria Math" w:hAnsi="Cambria Math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24"/>
                              <w:vertAlign w:val="baseline"/>
                            </w:rPr>
                            <w:t xml:space="preserve">.</w:t>
                          </w:r>
                          <w:r w:rsidDel="00000000" w:rsidR="00000000" w:rsidRPr="00000000">
                            <w:rPr>
                              <w:rFonts w:ascii="Cambria Math" w:cs="Cambria Math" w:eastAsia="Cambria Math" w:hAnsi="Cambria Math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  <w:t xml:space="preserve">gov.ao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Governo Provincial do Cuando</w:t>
                          </w:r>
                        </w:p>
                      </w:txbxContent>
                    </wps:txbx>
                    <wps:bodyPr anchorCtr="0" anchor="ctr" bIns="50800" lIns="50800" spcFirstLastPara="1" rIns="50800" wrap="square" tIns="508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3845242</wp:posOffset>
              </wp:positionH>
              <wp:positionV relativeFrom="paragraph">
                <wp:posOffset>-106996</wp:posOffset>
              </wp:positionV>
              <wp:extent cx="1981200" cy="718185"/>
              <wp:effectExtent b="0" l="0" r="0" t="0"/>
              <wp:wrapNone/>
              <wp:docPr id="189061603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81200" cy="718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F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2676525</wp:posOffset>
          </wp:positionH>
          <wp:positionV relativeFrom="paragraph">
            <wp:posOffset>50165</wp:posOffset>
          </wp:positionV>
          <wp:extent cx="1214120" cy="396240"/>
          <wp:effectExtent b="0" l="0" r="0" t="0"/>
          <wp:wrapNone/>
          <wp:docPr descr="C:\Users\GABINETE COMUNICAÇÃO\Downloads\logo-angola.png" id="1890616035" name="image2.png"/>
          <a:graphic>
            <a:graphicData uri="http://schemas.openxmlformats.org/drawingml/2006/picture">
              <pic:pic>
                <pic:nvPicPr>
                  <pic:cNvPr descr="C:\Users\GABINETE COMUNICAÇÃO\Downloads\logo-angol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4120" cy="396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73345</wp:posOffset>
              </wp:positionH>
              <wp:positionV relativeFrom="paragraph">
                <wp:posOffset>122873</wp:posOffset>
              </wp:positionV>
              <wp:extent cx="1396365" cy="581025"/>
              <wp:effectExtent b="0" l="0" r="0" t="0"/>
              <wp:wrapNone/>
              <wp:docPr id="189061603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652580" y="3494250"/>
                        <a:ext cx="138684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Rua 13 de Janeiro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Mavinga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50800" lIns="50800" spcFirstLastPara="1" rIns="50800" wrap="square" tIns="508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73345</wp:posOffset>
              </wp:positionH>
              <wp:positionV relativeFrom="paragraph">
                <wp:posOffset>122873</wp:posOffset>
              </wp:positionV>
              <wp:extent cx="1396365" cy="581025"/>
              <wp:effectExtent b="0" l="0" r="0" t="0"/>
              <wp:wrapNone/>
              <wp:docPr id="189061603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6365" cy="58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FF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  <w:bCs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004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-207" w:hanging="360"/>
      </w:pPr>
      <w:rPr>
        <w:b w:val="1"/>
        <w:bCs w:val="1"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  <w:rPr/>
    </w:lvl>
    <w:lvl w:ilvl="2">
      <w:start w:val="1"/>
      <w:numFmt w:val="lowerRoman"/>
      <w:lvlText w:val="%3."/>
      <w:lvlJc w:val="right"/>
      <w:pPr>
        <w:ind w:left="1233" w:hanging="180"/>
      </w:pPr>
      <w:rPr/>
    </w:lvl>
    <w:lvl w:ilvl="3">
      <w:start w:val="1"/>
      <w:numFmt w:val="decimal"/>
      <w:lvlText w:val="%4."/>
      <w:lvlJc w:val="left"/>
      <w:pPr>
        <w:ind w:left="1953" w:hanging="360"/>
      </w:pPr>
      <w:rPr/>
    </w:lvl>
    <w:lvl w:ilvl="4">
      <w:start w:val="1"/>
      <w:numFmt w:val="lowerLetter"/>
      <w:lvlText w:val="%5."/>
      <w:lvlJc w:val="left"/>
      <w:pPr>
        <w:ind w:left="2673" w:hanging="360"/>
      </w:pPr>
      <w:rPr/>
    </w:lvl>
    <w:lvl w:ilvl="5">
      <w:start w:val="1"/>
      <w:numFmt w:val="lowerRoman"/>
      <w:lvlText w:val="%6."/>
      <w:lvlJc w:val="right"/>
      <w:pPr>
        <w:ind w:left="3393" w:hanging="180"/>
      </w:pPr>
      <w:rPr/>
    </w:lvl>
    <w:lvl w:ilvl="6">
      <w:start w:val="1"/>
      <w:numFmt w:val="decimal"/>
      <w:lvlText w:val="%7."/>
      <w:lvlJc w:val="left"/>
      <w:pPr>
        <w:ind w:left="4113" w:hanging="360"/>
      </w:pPr>
      <w:rPr/>
    </w:lvl>
    <w:lvl w:ilvl="7">
      <w:start w:val="1"/>
      <w:numFmt w:val="lowerLetter"/>
      <w:lvlText w:val="%8."/>
      <w:lvlJc w:val="left"/>
      <w:pPr>
        <w:ind w:left="4833" w:hanging="360"/>
      </w:pPr>
      <w:rPr/>
    </w:lvl>
    <w:lvl w:ilvl="8">
      <w:start w:val="1"/>
      <w:numFmt w:val="lowerRoman"/>
      <w:lvlText w:val="%9."/>
      <w:lvlJc w:val="right"/>
      <w:pPr>
        <w:ind w:left="5553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uiPriority w:val="1"/>
    <w:qFormat w:val="1"/>
    <w:rsid w:val="004A6D85"/>
    <w:pPr>
      <w:spacing w:after="0" w:line="240" w:lineRule="auto"/>
    </w:pPr>
    <w:rPr>
      <w:rFonts w:eastAsiaTheme="minorEastAsia"/>
      <w:lang w:eastAsia="pt-PT"/>
    </w:rPr>
  </w:style>
  <w:style w:type="paragraph" w:styleId="Rodap">
    <w:name w:val="footer"/>
    <w:basedOn w:val="Normal"/>
    <w:link w:val="RodapCarter"/>
    <w:uiPriority w:val="99"/>
    <w:unhideWhenUsed w:val="1"/>
    <w:rsid w:val="004A6D85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4A6D85"/>
    <w:rPr>
      <w:rFonts w:eastAsiaTheme="minorEastAsia"/>
      <w:lang w:eastAsia="pt-PT"/>
    </w:rPr>
  </w:style>
  <w:style w:type="character" w:styleId="Hiperligao">
    <w:name w:val="Hyperlink"/>
    <w:basedOn w:val="Tipodeletrapredefinidodopargrafo"/>
    <w:uiPriority w:val="99"/>
    <w:semiHidden w:val="1"/>
    <w:unhideWhenUsed w:val="1"/>
    <w:rsid w:val="004A6D85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4A6D85"/>
    <w:pPr>
      <w:spacing w:after="160" w:line="259" w:lineRule="auto"/>
    </w:pPr>
    <w:rPr>
      <w:rFonts w:ascii="Times New Roman" w:cs="Times New Roman" w:hAnsi="Times New Roman" w:eastAsiaTheme="minorHAnsi"/>
      <w:kern w:val="2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 w:val="1"/>
    <w:rsid w:val="00447D28"/>
    <w:pPr>
      <w:ind w:left="720"/>
      <w:contextualSpacing w:val="1"/>
    </w:pPr>
  </w:style>
  <w:style w:type="paragraph" w:styleId="Textodebalo">
    <w:name w:val="Balloon Text"/>
    <w:basedOn w:val="Normal"/>
    <w:link w:val="TextodebaloCarter"/>
    <w:uiPriority w:val="99"/>
    <w:semiHidden w:val="1"/>
    <w:unhideWhenUsed w:val="1"/>
    <w:rsid w:val="005D1BA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5D1BA2"/>
    <w:rPr>
      <w:rFonts w:ascii="Segoe UI" w:cs="Segoe UI" w:hAnsi="Segoe UI" w:eastAsiaTheme="minorEastAsia"/>
      <w:sz w:val="18"/>
      <w:szCs w:val="18"/>
      <w:lang w:eastAsia="pt-PT"/>
    </w:rPr>
  </w:style>
  <w:style w:type="character" w:styleId="titulo21" w:customStyle="1">
    <w:name w:val="titulo21"/>
    <w:basedOn w:val="Tipodeletrapredefinidodopargrafo"/>
    <w:rsid w:val="00407A6D"/>
    <w:rPr>
      <w:rFonts w:ascii="Arial" w:cs="Arial" w:hAnsi="Arial" w:hint="default"/>
      <w:color w:val="000000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 w:val="1"/>
    <w:rsid w:val="00E90FA9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90FA9"/>
    <w:rPr>
      <w:rFonts w:eastAsiaTheme="minorEastAsia"/>
      <w:lang w:eastAsia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j4SCbXBgVa9eNEYACvw1Ewbag==">CgMxLjAyDmguemIzbGFkZXpuaHcxMg5oLmppNm9tMWZuc3ltZDgAciExX0w5b2dVWU03Yl84bGVBclRjQVF4LVA3NWV6SlhwOWI=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2026-03-14T12:07:00Z</dcterms:created>
  <dc:creator>Ezequias Bluh Selezi</dc:creator>
</cp:coreProperties>
</file>